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C41" w:rsidRDefault="00010C41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 январе 2026 года Чернышевскому району исполняется 100 лет. Предлагаем читателям совершить небольшой экскурс в историю и узнать о тех далеких событиях. Чернышевская волость была образована на основании приказа волисполкома от 27 января 1924 года в результате слияния Чернышевской,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Букачачинской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Укурейской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, Поповской,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Аксеновской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,О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ловской,Береийской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и части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Курлыченской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волостей Нерчинского уезда.(ГАЧО ФР1140, оп.1, ед.114 №6). Как и большинство районов Читинской области, Чернышевский район был образован в соответствии с постановлением Президиума ВЦИК «Об образовании и районировании Дальневосточного края» от 4.01.1926, согласно которому было создано два округа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:Ч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итинский и Сретенский. Эти округа были разделены на районы. В состав Сретенского окружкома вошел Чернышевский район.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Согласно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архивной справки от 26.09.1986 года «В документах Забайкальского губернского исполнительного комитета, хранящихся в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госархиве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частично, в черновых итогах районирования Забайкальской губернии за 1926 год значится: Чернышевский район образован в результате слияния Чернышевской,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Зюльзинской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и Калининской волостей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»(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основание:ф.Р.110, оп.1, д.448, л.335) Центр Чернышевского района был перенесен в село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Утан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. 29 января 1926 года состоялось организационное заседание первого пленума Чернышевского Районного Комитета ВКП (б) . Первым секретарём был избран т.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Мещенков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. С этого момента вся деятельность советских органов в районе контролируется и направляется райкомом партии. В статье В.С.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Бураменского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от 22.02.2016 года, посвященной образованию района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,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мы находим такие строки : «Образование Чернышевского района потребовало организации всех административных и хозяйственных структур, необходимых для выполнения своих функций, и, в первую очередь, создание Чернышевского райисполкома с его структурными подразделениями, такими как: районо, здравотдел, культотдел, отдел милиции, суд, районная финансовая часть с налоговым столом и т.д. Основными задачами районного исполнительного комитета в это время были: проведение коллективизации в сельском хозяйстве, ликвидация безграмотности, организация здравоохранения, проведение культурной революции и, в конечном итоге, построение основ социализма.» В книге приказов РИК по Чернышевскому райисполкому сохранился приказ о переводе районного центра из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.У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тан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в с.Бушулей. Приказ №5 по Чернышевскому райисполкому от января 13 дня 1930 года. 1. Ввиду перевода райцентра из села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Утан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в село Бушулей, день переезда назначаю на 13 и 14 сего января. Предлагаю всем отделениям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РИКа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и учреждениям, перемещающимся в с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.Б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ушулей сегодня же приступить к сложению имущества и дел учреждений на подводы и отправки в село Бушулей. 2. Для сопровождения дел и имущества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РИКа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секретной, сов. секретной и военного делопроизводства назначаю военного делопроизводителя тов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.П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опова и ст.милиционера тов.Филиппова, коим предлагается означенное принять под свою охрану, а тов. Попову при переезде моём в с.Бушулей предъявить мне сохранность означенной выше переписки и целостность печатей ящиков. Примечание: настоящий параграф (2) приказа подлежит объявлению т.т. Попову и Филиппову под расписку и оглашению другим лицам и учреждениям не подлежит." А 23 июля 1930 года ЦИК и СНК СССР приняли постановление о ликвидации округов.10 августа 1930 года было принято районное административное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деление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.В</w:t>
      </w:r>
      <w:proofErr w:type="spellEnd"/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результате центром Чернышевского района стал Чернышевск.</w:t>
      </w:r>
    </w:p>
    <w:p w:rsidR="00010C41" w:rsidRPr="00010C41" w:rsidRDefault="00010C41" w:rsidP="00010C41">
      <w:pPr>
        <w:rPr>
          <w:rFonts w:ascii="Arial" w:hAnsi="Arial" w:cs="Arial"/>
          <w:sz w:val="21"/>
          <w:szCs w:val="21"/>
        </w:rPr>
      </w:pPr>
    </w:p>
    <w:p w:rsidR="00010C41" w:rsidRPr="00010C41" w:rsidRDefault="00010C41" w:rsidP="00010C41">
      <w:pPr>
        <w:rPr>
          <w:rFonts w:ascii="Arial" w:hAnsi="Arial" w:cs="Arial"/>
          <w:sz w:val="21"/>
          <w:szCs w:val="21"/>
        </w:rPr>
      </w:pPr>
    </w:p>
    <w:p w:rsidR="00010C41" w:rsidRPr="00010C41" w:rsidRDefault="00010C41" w:rsidP="00010C41">
      <w:pPr>
        <w:rPr>
          <w:rFonts w:ascii="Arial" w:hAnsi="Arial" w:cs="Arial"/>
          <w:sz w:val="21"/>
          <w:szCs w:val="21"/>
        </w:rPr>
      </w:pPr>
    </w:p>
    <w:p w:rsidR="00010C41" w:rsidRDefault="00010C41" w:rsidP="00010C41">
      <w:pPr>
        <w:rPr>
          <w:rFonts w:ascii="Arial" w:hAnsi="Arial" w:cs="Arial"/>
          <w:sz w:val="21"/>
          <w:szCs w:val="21"/>
        </w:rPr>
      </w:pPr>
    </w:p>
    <w:p w:rsidR="0061195B" w:rsidRPr="00010C41" w:rsidRDefault="00010C41" w:rsidP="00010C41">
      <w:pPr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ru-RU"/>
        </w:rPr>
        <w:lastRenderedPageBreak/>
        <w:drawing>
          <wp:inline distT="0" distB="0" distL="0" distR="0">
            <wp:extent cx="5838825" cy="4772025"/>
            <wp:effectExtent l="19050" t="0" r="9525" b="0"/>
            <wp:docPr id="2" name="Рисунок 2" descr="C:\Users\Zver\Desktop\1 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ver\Desktop\1 image (8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000" cy="478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C41" w:rsidRDefault="00010C41">
      <w:r>
        <w:rPr>
          <w:noProof/>
          <w:lang w:eastAsia="ru-RU"/>
        </w:rPr>
        <w:lastRenderedPageBreak/>
        <w:drawing>
          <wp:inline distT="0" distB="0" distL="0" distR="0">
            <wp:extent cx="5616575" cy="4171950"/>
            <wp:effectExtent l="19050" t="0" r="3175" b="0"/>
            <wp:docPr id="3" name="Рисунок 3" descr="C:\Users\Zver\Desktop\3 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ver\Desktop\3 image (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975741"/>
            <wp:effectExtent l="19050" t="0" r="3175" b="0"/>
            <wp:docPr id="1" name="Рисунок 1" descr="C:\Users\Zver\Desktop\2 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esktop\2 image (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7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0C41" w:rsidSect="00611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1D3" w:rsidRDefault="009C31D3" w:rsidP="00010C41">
      <w:pPr>
        <w:spacing w:after="0" w:line="240" w:lineRule="auto"/>
      </w:pPr>
      <w:r>
        <w:separator/>
      </w:r>
    </w:p>
  </w:endnote>
  <w:endnote w:type="continuationSeparator" w:id="0">
    <w:p w:rsidR="009C31D3" w:rsidRDefault="009C31D3" w:rsidP="0001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1D3" w:rsidRDefault="009C31D3" w:rsidP="00010C41">
      <w:pPr>
        <w:spacing w:after="0" w:line="240" w:lineRule="auto"/>
      </w:pPr>
      <w:r>
        <w:separator/>
      </w:r>
    </w:p>
  </w:footnote>
  <w:footnote w:type="continuationSeparator" w:id="0">
    <w:p w:rsidR="009C31D3" w:rsidRDefault="009C31D3" w:rsidP="00010C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0C41"/>
    <w:rsid w:val="00010C41"/>
    <w:rsid w:val="0061195B"/>
    <w:rsid w:val="009C3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C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1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10C41"/>
  </w:style>
  <w:style w:type="paragraph" w:styleId="a7">
    <w:name w:val="footer"/>
    <w:basedOn w:val="a"/>
    <w:link w:val="a8"/>
    <w:uiPriority w:val="99"/>
    <w:semiHidden/>
    <w:unhideWhenUsed/>
    <w:rsid w:val="0001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0C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504</Words>
  <Characters>2873</Characters>
  <Application>Microsoft Office Word</Application>
  <DocSecurity>0</DocSecurity>
  <Lines>23</Lines>
  <Paragraphs>6</Paragraphs>
  <ScaleCrop>false</ScaleCrop>
  <Company>Microsoft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2026-01-17T04:48:00Z</dcterms:created>
  <dcterms:modified xsi:type="dcterms:W3CDTF">2026-01-17T04:50:00Z</dcterms:modified>
</cp:coreProperties>
</file>